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01AD9">
      <w:pPr>
        <w:spacing w:line="560" w:lineRule="exact"/>
        <w:jc w:val="center"/>
        <w:rPr>
          <w:rFonts w:eastAsia="方正小标宋简体"/>
          <w:sz w:val="44"/>
          <w:szCs w:val="44"/>
        </w:rPr>
      </w:pPr>
      <w:bookmarkStart w:id="1" w:name="_GoBack"/>
      <w:bookmarkEnd w:id="1"/>
    </w:p>
    <w:p w14:paraId="0DB121F8">
      <w:pPr>
        <w:spacing w:line="560" w:lineRule="exact"/>
        <w:jc w:val="center"/>
        <w:rPr>
          <w:rFonts w:eastAsia="方正小标宋简体"/>
          <w:sz w:val="44"/>
          <w:szCs w:val="44"/>
        </w:rPr>
      </w:pPr>
    </w:p>
    <w:p w14:paraId="09526FA2">
      <w:pPr>
        <w:spacing w:line="560" w:lineRule="exact"/>
        <w:jc w:val="center"/>
        <w:rPr>
          <w:rFonts w:eastAsia="方正小标宋简体"/>
          <w:sz w:val="44"/>
          <w:szCs w:val="44"/>
        </w:rPr>
      </w:pPr>
    </w:p>
    <w:p w14:paraId="646134D0">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w:t>
      </w:r>
      <w:r>
        <w:rPr>
          <w:rFonts w:eastAsia="方正小标宋简体" w:cs="方正小标宋简体"/>
          <w:sz w:val="44"/>
          <w:szCs w:val="44"/>
        </w:rPr>
        <w:t>3</w:t>
      </w:r>
      <w:r>
        <w:rPr>
          <w:rFonts w:hint="eastAsia" w:eastAsia="方正小标宋简体"/>
          <w:sz w:val="44"/>
          <w:szCs w:val="44"/>
        </w:rPr>
        <w:t>年度第五十二批次城镇建设用地（1</w:t>
      </w:r>
      <w:r>
        <w:rPr>
          <w:rFonts w:eastAsia="方正小标宋简体"/>
          <w:sz w:val="44"/>
          <w:szCs w:val="44"/>
        </w:rPr>
        <w:t>10</w:t>
      </w:r>
      <w:r>
        <w:rPr>
          <w:rFonts w:hint="eastAsia" w:eastAsia="方正小标宋简体"/>
          <w:sz w:val="44"/>
          <w:szCs w:val="44"/>
        </w:rPr>
        <w:t>千伏哥弟输变电工程）</w:t>
      </w:r>
    </w:p>
    <w:p w14:paraId="145DE3C3">
      <w:pPr>
        <w:spacing w:line="560" w:lineRule="exact"/>
        <w:jc w:val="center"/>
        <w:rPr>
          <w:rFonts w:eastAsia="方正小标宋简体"/>
          <w:sz w:val="44"/>
          <w:szCs w:val="44"/>
        </w:rPr>
      </w:pPr>
      <w:r>
        <w:rPr>
          <w:rFonts w:hint="eastAsia" w:eastAsia="方正小标宋简体"/>
          <w:sz w:val="44"/>
          <w:szCs w:val="44"/>
        </w:rPr>
        <w:t>的</w:t>
      </w:r>
      <w:r>
        <w:rPr>
          <w:rFonts w:eastAsia="方正小标宋简体"/>
          <w:sz w:val="44"/>
          <w:szCs w:val="44"/>
        </w:rPr>
        <w:t>征地补偿安置方案</w:t>
      </w:r>
    </w:p>
    <w:p w14:paraId="657264A7">
      <w:pPr>
        <w:spacing w:line="560" w:lineRule="exact"/>
        <w:ind w:firstLine="0" w:firstLineChars="0"/>
        <w:rPr>
          <w:rFonts w:hint="eastAsia" w:eastAsia="仿宋_GB2312"/>
          <w:sz w:val="32"/>
        </w:rPr>
      </w:pPr>
    </w:p>
    <w:p w14:paraId="5F9855DA">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新华街</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花都区新华街三华村中华经济合作社</w:t>
      </w:r>
      <w:r>
        <w:rPr>
          <w:rFonts w:eastAsia="仿宋_GB2312"/>
          <w:sz w:val="32"/>
        </w:rPr>
        <w:t>属下的集体土地0.3379公顷。根据《中华人民共和国土地管理法》第二条、第四十五条、第四十七条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14:paraId="722279D0">
      <w:pPr>
        <w:spacing w:line="560" w:lineRule="exact"/>
        <w:ind w:firstLine="640" w:firstLineChars="200"/>
        <w:rPr>
          <w:rFonts w:eastAsia="黑体"/>
          <w:sz w:val="32"/>
        </w:rPr>
      </w:pPr>
      <w:r>
        <w:rPr>
          <w:rFonts w:eastAsia="黑体"/>
          <w:sz w:val="32"/>
        </w:rPr>
        <w:t>一、征收</w:t>
      </w:r>
      <w:r>
        <w:rPr>
          <w:rFonts w:hint="eastAsia" w:eastAsia="黑体"/>
          <w:sz w:val="32"/>
        </w:rPr>
        <w:t>范围</w:t>
      </w:r>
    </w:p>
    <w:p w14:paraId="5E7F8239">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土地位于广州市花都区新华街三华村中华经济合作社范围内。</w:t>
      </w:r>
      <w:r>
        <w:rPr>
          <w:rFonts w:eastAsia="仿宋_GB2312"/>
          <w:sz w:val="32"/>
        </w:rPr>
        <w:t>实际征收土地范围以最终批准文件为准</w:t>
      </w:r>
      <w:r>
        <w:rPr>
          <w:rFonts w:hint="eastAsia" w:eastAsia="仿宋_GB2312"/>
          <w:sz w:val="32"/>
        </w:rPr>
        <w:t>。</w:t>
      </w:r>
    </w:p>
    <w:p w14:paraId="5CB3B70C">
      <w:pPr>
        <w:spacing w:line="560" w:lineRule="exact"/>
        <w:ind w:firstLine="640" w:firstLineChars="200"/>
        <w:rPr>
          <w:rFonts w:eastAsia="黑体"/>
          <w:sz w:val="32"/>
        </w:rPr>
      </w:pPr>
      <w:r>
        <w:rPr>
          <w:rFonts w:eastAsia="黑体"/>
          <w:sz w:val="32"/>
        </w:rPr>
        <w:t>二、征收目的</w:t>
      </w:r>
    </w:p>
    <w:p w14:paraId="7582283D">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由政府组织实施的公共事业建设需要。</w:t>
      </w:r>
    </w:p>
    <w:p w14:paraId="1D4EA70C">
      <w:pPr>
        <w:spacing w:line="560" w:lineRule="exact"/>
        <w:ind w:firstLine="640" w:firstLineChars="200"/>
        <w:rPr>
          <w:rFonts w:eastAsia="黑体"/>
          <w:sz w:val="32"/>
        </w:rPr>
      </w:pPr>
      <w:r>
        <w:rPr>
          <w:rFonts w:eastAsia="黑体"/>
          <w:sz w:val="32"/>
        </w:rPr>
        <w:t>三、土地现状</w:t>
      </w:r>
    </w:p>
    <w:p w14:paraId="6D6B26A3">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14:paraId="42B62CA8">
      <w:pPr>
        <w:spacing w:line="560" w:lineRule="exact"/>
        <w:ind w:firstLine="640" w:firstLineChars="200"/>
        <w:rPr>
          <w:rFonts w:eastAsia="仿宋_GB2312"/>
          <w:sz w:val="32"/>
        </w:rPr>
      </w:pPr>
      <w:r>
        <w:rPr>
          <w:rFonts w:eastAsia="仿宋_GB2312"/>
          <w:sz w:val="32"/>
        </w:rPr>
        <w:t>拟征收</w:t>
      </w:r>
      <w:r>
        <w:rPr>
          <w:rFonts w:hint="eastAsia" w:eastAsia="仿宋_GB2312"/>
          <w:sz w:val="32"/>
        </w:rPr>
        <w:t>广州市花都区新华街三华村中华经济合作社</w:t>
      </w:r>
      <w:r>
        <w:rPr>
          <w:rFonts w:eastAsia="仿宋_GB2312"/>
          <w:sz w:val="32"/>
        </w:rPr>
        <w:t>集体所有土地0.3379公顷（5.0685亩）。</w:t>
      </w:r>
      <w:r>
        <w:rPr>
          <w:rFonts w:hint="eastAsia" w:eastAsia="仿宋_GB2312"/>
          <w:sz w:val="32"/>
        </w:rPr>
        <w:t>其中</w:t>
      </w:r>
      <w:r>
        <w:rPr>
          <w:rFonts w:eastAsia="仿宋_GB2312"/>
          <w:sz w:val="32"/>
        </w:rPr>
        <w:t>建设用地0.3379</w:t>
      </w:r>
      <w:r>
        <w:rPr>
          <w:rFonts w:hint="eastAsia" w:eastAsia="仿宋_GB2312"/>
          <w:sz w:val="32"/>
        </w:rPr>
        <w:t>公顷</w:t>
      </w:r>
      <w:r>
        <w:rPr>
          <w:rFonts w:eastAsia="仿宋_GB2312"/>
          <w:sz w:val="32"/>
        </w:rPr>
        <w:t>（5.0685亩），</w:t>
      </w:r>
      <w:r>
        <w:rPr>
          <w:rFonts w:hint="eastAsia" w:eastAsia="仿宋_GB2312"/>
          <w:sz w:val="32"/>
        </w:rPr>
        <w:t>不涉及</w:t>
      </w:r>
      <w:r>
        <w:rPr>
          <w:rFonts w:eastAsia="仿宋_GB2312"/>
          <w:sz w:val="32"/>
        </w:rPr>
        <w:t>农用地</w:t>
      </w:r>
      <w:r>
        <w:rPr>
          <w:rFonts w:hint="eastAsia" w:eastAsia="仿宋_GB2312"/>
          <w:sz w:val="32"/>
        </w:rPr>
        <w:t>和</w:t>
      </w:r>
      <w:r>
        <w:rPr>
          <w:rFonts w:eastAsia="仿宋_GB2312"/>
          <w:sz w:val="32"/>
        </w:rPr>
        <w:t>未利用地</w:t>
      </w:r>
      <w:r>
        <w:rPr>
          <w:rFonts w:hint="eastAsia" w:eastAsia="仿宋_GB2312"/>
          <w:sz w:val="32"/>
        </w:rPr>
        <w:t>。</w:t>
      </w:r>
    </w:p>
    <w:p w14:paraId="61DC032B">
      <w:pPr>
        <w:spacing w:line="560" w:lineRule="exact"/>
        <w:ind w:firstLine="640" w:firstLineChars="200"/>
        <w:rPr>
          <w:rFonts w:eastAsia="黑体"/>
          <w:sz w:val="32"/>
        </w:rPr>
      </w:pPr>
      <w:r>
        <w:rPr>
          <w:rFonts w:eastAsia="黑体"/>
          <w:sz w:val="32"/>
        </w:rPr>
        <w:t xml:space="preserve">四、补偿方式和标准 </w:t>
      </w:r>
    </w:p>
    <w:p w14:paraId="52C7675A">
      <w:pPr>
        <w:spacing w:line="560" w:lineRule="exact"/>
        <w:ind w:firstLine="640" w:firstLineChars="200"/>
        <w:rPr>
          <w:rFonts w:eastAsia="仿宋_GB2312"/>
          <w:sz w:val="32"/>
        </w:rPr>
      </w:pPr>
      <w:r>
        <w:rPr>
          <w:rFonts w:eastAsia="仿宋_GB2312"/>
          <w:sz w:val="32"/>
        </w:rPr>
        <w:t>（一）土地补偿费和安置补助费标准</w:t>
      </w:r>
    </w:p>
    <w:p w14:paraId="5072762A">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土地补偿标准为120万元/公顷，安置补助标准为120万元/公顷</w:t>
      </w:r>
      <w:r>
        <w:rPr>
          <w:rFonts w:hint="eastAsia" w:eastAsia="仿宋_GB2312"/>
          <w:sz w:val="32"/>
        </w:rPr>
        <w:t>；建设用地和未利用地土地补偿标准为</w:t>
      </w:r>
      <w:r>
        <w:rPr>
          <w:rFonts w:eastAsia="仿宋_GB2312"/>
          <w:sz w:val="32"/>
        </w:rPr>
        <w:t>240</w:t>
      </w:r>
      <w:r>
        <w:rPr>
          <w:rFonts w:hint="eastAsia" w:eastAsia="仿宋_GB2312"/>
          <w:sz w:val="32"/>
        </w:rPr>
        <w:t>万元</w:t>
      </w:r>
      <w:r>
        <w:rPr>
          <w:rFonts w:eastAsia="仿宋_GB2312"/>
          <w:sz w:val="32"/>
        </w:rPr>
        <w:t>/</w:t>
      </w:r>
      <w:r>
        <w:rPr>
          <w:rFonts w:hint="eastAsia" w:eastAsia="仿宋_GB2312"/>
          <w:sz w:val="32"/>
        </w:rPr>
        <w:t>公顷。</w:t>
      </w:r>
    </w:p>
    <w:p w14:paraId="1128D534">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14:paraId="6687EE33">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14:paraId="07CA1138">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14:paraId="1703AA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青苗及其他地上附着物补偿参照《广州市花都区人民政府办公室印发花都区片区征地包干补偿工作方案的通知》（花府办〔</w:t>
      </w:r>
      <w:r>
        <w:rPr>
          <w:rFonts w:hint="eastAsia" w:eastAsia="仿宋_GB2312" w:cs="仿宋_GB2312"/>
          <w:sz w:val="32"/>
          <w:szCs w:val="32"/>
        </w:rPr>
        <w:t>2016</w:t>
      </w:r>
      <w:r>
        <w:rPr>
          <w:rFonts w:hint="eastAsia" w:ascii="仿宋_GB2312" w:hAnsi="仿宋_GB2312" w:eastAsia="仿宋_GB2312" w:cs="仿宋_GB2312"/>
          <w:sz w:val="32"/>
          <w:szCs w:val="32"/>
        </w:rPr>
        <w:t>〕</w:t>
      </w:r>
      <w:r>
        <w:rPr>
          <w:rFonts w:hint="eastAsia" w:eastAsia="仿宋_GB2312" w:cs="仿宋_GB2312"/>
          <w:sz w:val="32"/>
          <w:szCs w:val="32"/>
        </w:rPr>
        <w:t>12</w:t>
      </w:r>
      <w:r>
        <w:rPr>
          <w:rFonts w:hint="eastAsia" w:ascii="仿宋_GB2312" w:hAnsi="仿宋_GB2312" w:eastAsia="仿宋_GB2312" w:cs="仿宋_GB2312"/>
          <w:sz w:val="32"/>
          <w:szCs w:val="32"/>
        </w:rPr>
        <w:t>号）的规定执行。</w:t>
      </w:r>
    </w:p>
    <w:p w14:paraId="1AD28C1B">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14:paraId="1A55BA9B">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5E49B22">
      <w:pPr>
        <w:spacing w:line="560" w:lineRule="exact"/>
        <w:ind w:firstLine="640" w:firstLineChars="200"/>
        <w:rPr>
          <w:rFonts w:eastAsia="仿宋_GB2312"/>
          <w:sz w:val="32"/>
        </w:rPr>
      </w:pPr>
      <w:r>
        <w:rPr>
          <w:rFonts w:eastAsia="黑体"/>
          <w:sz w:val="32"/>
        </w:rPr>
        <w:t>六、安置方式和社会保障</w:t>
      </w:r>
      <w:r>
        <w:rPr>
          <w:rFonts w:eastAsia="仿宋_GB2312"/>
          <w:sz w:val="32"/>
        </w:rPr>
        <w:t xml:space="preserve"> </w:t>
      </w:r>
    </w:p>
    <w:p w14:paraId="0E20447E">
      <w:pPr>
        <w:spacing w:line="560" w:lineRule="exact"/>
        <w:ind w:firstLine="640" w:firstLineChars="200"/>
        <w:rPr>
          <w:rFonts w:eastAsia="仿宋_GB2312"/>
          <w:sz w:val="32"/>
        </w:rPr>
      </w:pPr>
      <w:r>
        <w:rPr>
          <w:rFonts w:eastAsia="仿宋_GB2312"/>
          <w:sz w:val="32"/>
        </w:rPr>
        <w:t>（一）货币安置。所需费用已包含在土地补偿安置费中。</w:t>
      </w:r>
    </w:p>
    <w:p w14:paraId="2E56478B">
      <w:pPr>
        <w:spacing w:line="560" w:lineRule="exact"/>
        <w:ind w:firstLine="640" w:firstLineChars="200"/>
        <w:rPr>
          <w:rFonts w:eastAsia="仿宋_GB2312"/>
          <w:sz w:val="32"/>
          <w:szCs w:val="32"/>
        </w:rPr>
      </w:pPr>
      <w:r>
        <w:rPr>
          <w:rFonts w:eastAsia="仿宋_GB2312"/>
          <w:sz w:val="32"/>
        </w:rPr>
        <w:t>（二）留用地安置。</w:t>
      </w:r>
      <w:bookmarkStart w:id="0" w:name="_Hlk152336574"/>
      <w:r>
        <w:rPr>
          <w:rFonts w:eastAsia="仿宋_GB2312"/>
          <w:sz w:val="32"/>
          <w:szCs w:val="32"/>
        </w:rPr>
        <w:t>根据《</w:t>
      </w:r>
      <w:r>
        <w:rPr>
          <w:rFonts w:hint="eastAsia" w:eastAsia="仿宋_GB2312"/>
          <w:sz w:val="32"/>
          <w:szCs w:val="32"/>
        </w:rPr>
        <w:t>印发广东省征收农村集体土地留用地管理办法（试行）的通知</w:t>
      </w:r>
      <w:r>
        <w:rPr>
          <w:rFonts w:eastAsia="仿宋_GB2312"/>
          <w:sz w:val="32"/>
          <w:szCs w:val="32"/>
        </w:rPr>
        <w:t>》（</w:t>
      </w:r>
      <w:r>
        <w:rPr>
          <w:rFonts w:hint="eastAsia" w:eastAsia="仿宋_GB2312"/>
          <w:sz w:val="32"/>
          <w:szCs w:val="32"/>
        </w:rPr>
        <w:t>粤</w:t>
      </w:r>
      <w:r>
        <w:rPr>
          <w:rFonts w:eastAsia="仿宋_GB2312"/>
          <w:sz w:val="32"/>
          <w:szCs w:val="32"/>
        </w:rPr>
        <w:t>府办〔2009〕41号）</w:t>
      </w:r>
      <w:r>
        <w:rPr>
          <w:rFonts w:hint="eastAsia" w:eastAsia="仿宋_GB2312"/>
          <w:sz w:val="32"/>
          <w:szCs w:val="32"/>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相关规定，按实际征收土地面积的1</w:t>
      </w:r>
      <w:r>
        <w:rPr>
          <w:rFonts w:eastAsia="仿宋_GB2312"/>
          <w:sz w:val="32"/>
          <w:szCs w:val="32"/>
        </w:rPr>
        <w:t>0%</w:t>
      </w:r>
      <w:r>
        <w:rPr>
          <w:rFonts w:hint="eastAsia" w:eastAsia="仿宋_GB2312"/>
          <w:sz w:val="32"/>
          <w:szCs w:val="32"/>
        </w:rPr>
        <w:t>安排留用地，留用地兑现方式为货币补偿。</w:t>
      </w:r>
      <w:bookmarkEnd w:id="0"/>
    </w:p>
    <w:p w14:paraId="49F21C89">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每人1.62万元的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color w:val="000000" w:themeColor="text1"/>
          <w:sz w:val="32"/>
          <w14:textFill>
            <w14:solidFill>
              <w14:schemeClr w14:val="tx1"/>
            </w14:solidFill>
          </w14:textFill>
        </w:rPr>
        <w:t>72.90</w:t>
      </w:r>
      <w:r>
        <w:rPr>
          <w:rFonts w:eastAsia="仿宋_GB2312"/>
          <w:sz w:val="32"/>
        </w:rPr>
        <w:t>万元，专款用于被征地农民缴纳养老保险费用。征地批准文件批复的实际范围有变化的，费用将做相应调整。</w:t>
      </w:r>
    </w:p>
    <w:p w14:paraId="683D927A">
      <w:pPr>
        <w:spacing w:line="560" w:lineRule="exact"/>
        <w:ind w:firstLine="640" w:firstLineChars="200"/>
        <w:rPr>
          <w:rFonts w:eastAsia="仿宋_GB2312"/>
          <w:sz w:val="32"/>
        </w:rPr>
      </w:pPr>
    </w:p>
    <w:p w14:paraId="1D2942F1">
      <w:pPr>
        <w:spacing w:line="560" w:lineRule="exact"/>
        <w:ind w:firstLine="640" w:firstLineChars="200"/>
        <w:rPr>
          <w:rFonts w:eastAsia="仿宋_GB2312"/>
          <w:sz w:val="32"/>
        </w:rPr>
      </w:pPr>
    </w:p>
    <w:p w14:paraId="52F9CB40">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14:paraId="53F73CD3">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8</w:t>
      </w:r>
      <w:r>
        <w:rPr>
          <w:rFonts w:eastAsia="仿宋_GB2312"/>
          <w:sz w:val="32"/>
        </w:rPr>
        <w:t>月12日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181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D4"/>
    <w:rsid w:val="0001493E"/>
    <w:rsid w:val="000158F3"/>
    <w:rsid w:val="00020737"/>
    <w:rsid w:val="000259EC"/>
    <w:rsid w:val="00026B04"/>
    <w:rsid w:val="00046479"/>
    <w:rsid w:val="00046CBE"/>
    <w:rsid w:val="00055766"/>
    <w:rsid w:val="000658F9"/>
    <w:rsid w:val="00073E68"/>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CA1"/>
    <w:rsid w:val="00151ED8"/>
    <w:rsid w:val="00155629"/>
    <w:rsid w:val="00157041"/>
    <w:rsid w:val="0016339C"/>
    <w:rsid w:val="00167436"/>
    <w:rsid w:val="00170253"/>
    <w:rsid w:val="00172A27"/>
    <w:rsid w:val="001823A7"/>
    <w:rsid w:val="00184750"/>
    <w:rsid w:val="00185629"/>
    <w:rsid w:val="001A3737"/>
    <w:rsid w:val="001A443F"/>
    <w:rsid w:val="001B19A8"/>
    <w:rsid w:val="001C38E3"/>
    <w:rsid w:val="001D39AE"/>
    <w:rsid w:val="001D74FB"/>
    <w:rsid w:val="001E275D"/>
    <w:rsid w:val="001E6030"/>
    <w:rsid w:val="001F2286"/>
    <w:rsid w:val="0020176A"/>
    <w:rsid w:val="00207168"/>
    <w:rsid w:val="002073CC"/>
    <w:rsid w:val="00213FB1"/>
    <w:rsid w:val="00217E18"/>
    <w:rsid w:val="002235FC"/>
    <w:rsid w:val="002274E7"/>
    <w:rsid w:val="002373A7"/>
    <w:rsid w:val="00252E5A"/>
    <w:rsid w:val="002574B2"/>
    <w:rsid w:val="00273CDF"/>
    <w:rsid w:val="00280281"/>
    <w:rsid w:val="00281024"/>
    <w:rsid w:val="00292C79"/>
    <w:rsid w:val="002B1B17"/>
    <w:rsid w:val="002B5A34"/>
    <w:rsid w:val="002C1CB2"/>
    <w:rsid w:val="002E1F3F"/>
    <w:rsid w:val="002F5534"/>
    <w:rsid w:val="003006C2"/>
    <w:rsid w:val="003036B6"/>
    <w:rsid w:val="0032241B"/>
    <w:rsid w:val="003353C6"/>
    <w:rsid w:val="00342F85"/>
    <w:rsid w:val="003436C7"/>
    <w:rsid w:val="003465AB"/>
    <w:rsid w:val="0035437D"/>
    <w:rsid w:val="003557DF"/>
    <w:rsid w:val="003746AC"/>
    <w:rsid w:val="0038304F"/>
    <w:rsid w:val="00385928"/>
    <w:rsid w:val="003956C6"/>
    <w:rsid w:val="00396C38"/>
    <w:rsid w:val="00397424"/>
    <w:rsid w:val="003B2EBC"/>
    <w:rsid w:val="003D0024"/>
    <w:rsid w:val="003D163F"/>
    <w:rsid w:val="003D281A"/>
    <w:rsid w:val="003D35C4"/>
    <w:rsid w:val="003D4BBD"/>
    <w:rsid w:val="003E2AB3"/>
    <w:rsid w:val="003E69E9"/>
    <w:rsid w:val="00406A11"/>
    <w:rsid w:val="00411A1B"/>
    <w:rsid w:val="00413DAF"/>
    <w:rsid w:val="00420D58"/>
    <w:rsid w:val="00422370"/>
    <w:rsid w:val="0042456A"/>
    <w:rsid w:val="00434957"/>
    <w:rsid w:val="00441322"/>
    <w:rsid w:val="00443660"/>
    <w:rsid w:val="00446D9B"/>
    <w:rsid w:val="0044713F"/>
    <w:rsid w:val="00451E1D"/>
    <w:rsid w:val="00454AC2"/>
    <w:rsid w:val="00460E99"/>
    <w:rsid w:val="004630A4"/>
    <w:rsid w:val="00476A81"/>
    <w:rsid w:val="00483A85"/>
    <w:rsid w:val="004853E5"/>
    <w:rsid w:val="0048686E"/>
    <w:rsid w:val="004932D6"/>
    <w:rsid w:val="004A0D3F"/>
    <w:rsid w:val="004B0287"/>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13195"/>
    <w:rsid w:val="00521569"/>
    <w:rsid w:val="00522EF4"/>
    <w:rsid w:val="005271AE"/>
    <w:rsid w:val="00531451"/>
    <w:rsid w:val="00534B4C"/>
    <w:rsid w:val="00534F7B"/>
    <w:rsid w:val="005357A0"/>
    <w:rsid w:val="00544378"/>
    <w:rsid w:val="00545540"/>
    <w:rsid w:val="00550ACA"/>
    <w:rsid w:val="00551FE4"/>
    <w:rsid w:val="00560E28"/>
    <w:rsid w:val="005667D4"/>
    <w:rsid w:val="005725EC"/>
    <w:rsid w:val="005743FE"/>
    <w:rsid w:val="00587E02"/>
    <w:rsid w:val="005A4E49"/>
    <w:rsid w:val="005B3C61"/>
    <w:rsid w:val="005C19AC"/>
    <w:rsid w:val="005C2A60"/>
    <w:rsid w:val="005E0A5C"/>
    <w:rsid w:val="005E4BF8"/>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14FD"/>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C4B34"/>
    <w:rsid w:val="007D2E9F"/>
    <w:rsid w:val="007D740F"/>
    <w:rsid w:val="007E14C5"/>
    <w:rsid w:val="007F15EB"/>
    <w:rsid w:val="007F5D58"/>
    <w:rsid w:val="0080113A"/>
    <w:rsid w:val="00833C90"/>
    <w:rsid w:val="00844188"/>
    <w:rsid w:val="00844234"/>
    <w:rsid w:val="00855243"/>
    <w:rsid w:val="00855826"/>
    <w:rsid w:val="0086311C"/>
    <w:rsid w:val="008700E4"/>
    <w:rsid w:val="00882D14"/>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172BF"/>
    <w:rsid w:val="00926192"/>
    <w:rsid w:val="00941381"/>
    <w:rsid w:val="0094212A"/>
    <w:rsid w:val="00942198"/>
    <w:rsid w:val="00950E05"/>
    <w:rsid w:val="00965E78"/>
    <w:rsid w:val="00970730"/>
    <w:rsid w:val="009A472F"/>
    <w:rsid w:val="009B4C82"/>
    <w:rsid w:val="009C1F32"/>
    <w:rsid w:val="009E0C1F"/>
    <w:rsid w:val="009F66A7"/>
    <w:rsid w:val="00A0133D"/>
    <w:rsid w:val="00A04BE9"/>
    <w:rsid w:val="00A14904"/>
    <w:rsid w:val="00A16C08"/>
    <w:rsid w:val="00A2173B"/>
    <w:rsid w:val="00A27BF0"/>
    <w:rsid w:val="00A30916"/>
    <w:rsid w:val="00A30967"/>
    <w:rsid w:val="00A324D4"/>
    <w:rsid w:val="00A3416A"/>
    <w:rsid w:val="00A42845"/>
    <w:rsid w:val="00A462D5"/>
    <w:rsid w:val="00A50A5B"/>
    <w:rsid w:val="00A61726"/>
    <w:rsid w:val="00A71A09"/>
    <w:rsid w:val="00A81265"/>
    <w:rsid w:val="00AA4AB7"/>
    <w:rsid w:val="00AA655F"/>
    <w:rsid w:val="00AB03B9"/>
    <w:rsid w:val="00AD2D84"/>
    <w:rsid w:val="00AD7640"/>
    <w:rsid w:val="00AE7C3F"/>
    <w:rsid w:val="00AE7EB6"/>
    <w:rsid w:val="00AF05E8"/>
    <w:rsid w:val="00AF0F09"/>
    <w:rsid w:val="00B103D3"/>
    <w:rsid w:val="00B11AFD"/>
    <w:rsid w:val="00B1349C"/>
    <w:rsid w:val="00B136A7"/>
    <w:rsid w:val="00B24439"/>
    <w:rsid w:val="00B245BF"/>
    <w:rsid w:val="00B25370"/>
    <w:rsid w:val="00B33370"/>
    <w:rsid w:val="00B3449F"/>
    <w:rsid w:val="00B36C5A"/>
    <w:rsid w:val="00B44C3C"/>
    <w:rsid w:val="00B475F4"/>
    <w:rsid w:val="00B53A0D"/>
    <w:rsid w:val="00B64887"/>
    <w:rsid w:val="00B83780"/>
    <w:rsid w:val="00B84307"/>
    <w:rsid w:val="00B844D9"/>
    <w:rsid w:val="00B85200"/>
    <w:rsid w:val="00B9060C"/>
    <w:rsid w:val="00B941E0"/>
    <w:rsid w:val="00B9462D"/>
    <w:rsid w:val="00B9550C"/>
    <w:rsid w:val="00B96925"/>
    <w:rsid w:val="00BA2F9E"/>
    <w:rsid w:val="00BC56E0"/>
    <w:rsid w:val="00BC7F48"/>
    <w:rsid w:val="00BE79E1"/>
    <w:rsid w:val="00BE7B0D"/>
    <w:rsid w:val="00BF5B50"/>
    <w:rsid w:val="00BF60DE"/>
    <w:rsid w:val="00BF745D"/>
    <w:rsid w:val="00C128B0"/>
    <w:rsid w:val="00C1343F"/>
    <w:rsid w:val="00C22C78"/>
    <w:rsid w:val="00C34151"/>
    <w:rsid w:val="00C362DE"/>
    <w:rsid w:val="00C41E25"/>
    <w:rsid w:val="00C43BF5"/>
    <w:rsid w:val="00C52CC9"/>
    <w:rsid w:val="00C87196"/>
    <w:rsid w:val="00C921A1"/>
    <w:rsid w:val="00C9338C"/>
    <w:rsid w:val="00CA0267"/>
    <w:rsid w:val="00CB250A"/>
    <w:rsid w:val="00CB442D"/>
    <w:rsid w:val="00CB5667"/>
    <w:rsid w:val="00CE0F81"/>
    <w:rsid w:val="00CE3F2C"/>
    <w:rsid w:val="00CE7209"/>
    <w:rsid w:val="00CF5672"/>
    <w:rsid w:val="00CF7256"/>
    <w:rsid w:val="00D05CD6"/>
    <w:rsid w:val="00D11957"/>
    <w:rsid w:val="00D17410"/>
    <w:rsid w:val="00D23ED9"/>
    <w:rsid w:val="00D27C02"/>
    <w:rsid w:val="00D304FA"/>
    <w:rsid w:val="00D41885"/>
    <w:rsid w:val="00D56324"/>
    <w:rsid w:val="00D624CF"/>
    <w:rsid w:val="00D741E3"/>
    <w:rsid w:val="00D863CD"/>
    <w:rsid w:val="00D90775"/>
    <w:rsid w:val="00D91536"/>
    <w:rsid w:val="00D918FC"/>
    <w:rsid w:val="00DB78DD"/>
    <w:rsid w:val="00DC648A"/>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4881"/>
    <w:rsid w:val="00E95F11"/>
    <w:rsid w:val="00E962C5"/>
    <w:rsid w:val="00E97AFF"/>
    <w:rsid w:val="00EA6195"/>
    <w:rsid w:val="00EC2D52"/>
    <w:rsid w:val="00EC464F"/>
    <w:rsid w:val="00EC5C71"/>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3927"/>
    <w:rsid w:val="00F76202"/>
    <w:rsid w:val="00F822F8"/>
    <w:rsid w:val="00F83B81"/>
    <w:rsid w:val="00F8405C"/>
    <w:rsid w:val="00F84BE7"/>
    <w:rsid w:val="00F873F0"/>
    <w:rsid w:val="00F90263"/>
    <w:rsid w:val="00FA553B"/>
    <w:rsid w:val="00FB08CB"/>
    <w:rsid w:val="00FB13C2"/>
    <w:rsid w:val="00FB57D8"/>
    <w:rsid w:val="00FB72BB"/>
    <w:rsid w:val="00FC22FF"/>
    <w:rsid w:val="00FC4585"/>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0155FD"/>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1249</Words>
  <Characters>214</Characters>
  <Lines>1</Lines>
  <Paragraphs>2</Paragraphs>
  <TotalTime>909</TotalTime>
  <ScaleCrop>false</ScaleCrop>
  <LinksUpToDate>false</LinksUpToDate>
  <CharactersWithSpaces>1461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2023-11-06T08:38:00Z</cp:lastPrinted>
  <dcterms:modified xsi:type="dcterms:W3CDTF">2025-06-06T10:06:44Z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ies>
</file>